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kern w:val="0"/>
          <w:sz w:val="36"/>
          <w:szCs w:val="36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36"/>
          <w:szCs w:val="36"/>
          <w:lang w:val="en-US" w:eastAsia="zh-Hans" w:bidi="ar"/>
        </w:rPr>
        <w:t>振动采集端使用手册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pStyle w:val="9"/>
        <w:tabs>
          <w:tab w:val="right" w:leader="dot" w:pos="8296"/>
        </w:tabs>
        <w:rPr>
          <w:rFonts w:hint="eastAsia" w:asciiTheme="minorEastAsia" w:hAnsiTheme="minorEastAsia" w:eastAsiaTheme="minorEastAsia" w:cstheme="minorEastAsia"/>
          <w:b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TOC \o "1-3" \h \z \u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HYPERLINK \l "_Toc40173663"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>一</w:t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 </w:t>
      </w:r>
      <w:r>
        <w:rPr>
          <w:rStyle w:val="11"/>
          <w:rFonts w:hint="eastAsia" w:asciiTheme="minorEastAsia" w:hAnsiTheme="minorEastAsia" w:cstheme="minorEastAsia"/>
          <w:b/>
          <w:sz w:val="28"/>
          <w:szCs w:val="28"/>
          <w:lang w:val="en-US" w:eastAsia="zh-Hans"/>
        </w:rPr>
        <w:t>软件部署</w:t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ab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PAGEREF _Toc40173663 \h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1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</w:p>
    <w:p>
      <w:pPr>
        <w:pStyle w:val="9"/>
        <w:tabs>
          <w:tab w:val="right" w:leader="dot" w:pos="8296"/>
        </w:tabs>
        <w:rPr>
          <w:rFonts w:hint="eastAsia" w:asciiTheme="minorEastAsia" w:hAnsiTheme="minorEastAsia" w:eastAsiaTheme="minorEastAsia" w:cstheme="minorEastAsia"/>
          <w:b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HYPERLINK \l "_Toc40173664"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二 </w:t>
      </w:r>
      <w:r>
        <w:rPr>
          <w:rStyle w:val="11"/>
          <w:rFonts w:hint="eastAsia" w:asciiTheme="minorEastAsia" w:hAnsiTheme="minorEastAsia" w:cstheme="minorEastAsia"/>
          <w:b/>
          <w:sz w:val="28"/>
          <w:szCs w:val="28"/>
          <w:lang w:val="en-US" w:eastAsia="zh-Hans"/>
        </w:rPr>
        <w:t>软件页面</w:t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  <w:lang w:eastAsia="zh-Hans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ab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PAGEREF _Toc40173664 \h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1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</w:p>
    <w:p>
      <w:pPr>
        <w:pStyle w:val="9"/>
        <w:tabs>
          <w:tab w:val="right" w:leader="dot" w:pos="8296"/>
        </w:tabs>
        <w:rPr>
          <w:rFonts w:hint="eastAsia" w:asciiTheme="minorEastAsia" w:hAnsiTheme="minorEastAsia" w:eastAsiaTheme="minorEastAsia" w:cstheme="minorEastAsia"/>
          <w:b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HYPERLINK \l "_Toc40173665"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三 </w:t>
      </w:r>
      <w:r>
        <w:rPr>
          <w:rStyle w:val="11"/>
          <w:rFonts w:hint="eastAsia" w:asciiTheme="minorEastAsia" w:hAnsiTheme="minorEastAsia" w:cstheme="minorEastAsia"/>
          <w:b/>
          <w:sz w:val="28"/>
          <w:szCs w:val="28"/>
          <w:lang w:val="en-US" w:eastAsia="zh-Hans"/>
        </w:rPr>
        <w:t>功能介绍</w:t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ab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PAGEREF _Toc40173665 \h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1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</w:p>
    <w:p>
      <w:pPr>
        <w:pStyle w:val="9"/>
        <w:tabs>
          <w:tab w:val="right" w:leader="dot" w:pos="8296"/>
        </w:tabs>
        <w:rPr>
          <w:rFonts w:hint="eastAsia" w:asciiTheme="minorEastAsia" w:hAnsiTheme="minorEastAsia" w:eastAsiaTheme="minorEastAsia" w:cstheme="minorEastAsia"/>
          <w:b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HYPERLINK \l "_Toc40173666"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</w:rPr>
        <w:t xml:space="preserve">四 </w:t>
      </w:r>
      <w:r>
        <w:rPr>
          <w:rStyle w:val="11"/>
          <w:rFonts w:hint="eastAsia" w:asciiTheme="minorEastAsia" w:hAnsiTheme="minorEastAsia" w:cstheme="minorEastAsia"/>
          <w:b/>
          <w:sz w:val="28"/>
          <w:szCs w:val="28"/>
          <w:lang w:val="en-US" w:eastAsia="zh-Hans"/>
        </w:rPr>
        <w:t>使用方法</w:t>
      </w:r>
      <w:r>
        <w:rPr>
          <w:rStyle w:val="11"/>
          <w:rFonts w:hint="eastAsia" w:asciiTheme="minorEastAsia" w:hAnsiTheme="minorEastAsia" w:eastAsiaTheme="minorEastAsia" w:cstheme="minorEastAsia"/>
          <w:b/>
          <w:sz w:val="28"/>
          <w:szCs w:val="28"/>
          <w:lang w:eastAsia="zh-Hans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ab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instrText xml:space="preserve"> PAGEREF _Toc40173666 \h </w:instrTex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separate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3</w:t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fldChar w:fldCharType="end"/>
      </w:r>
    </w:p>
    <w:p>
      <w:pPr>
        <w:rPr>
          <w:rFonts w:hint="eastAsia" w:ascii="Kaiti SC Bold" w:hAnsi="Kaiti SC Bold" w:eastAsia="Kaiti SC Bold" w:cs="Kaiti SC Bold"/>
          <w:b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zh-CN"/>
        </w:rPr>
        <w:fldChar w:fldCharType="end"/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  <w:t>一</w:t>
      </w:r>
      <w:r>
        <w:rPr>
          <w:rFonts w:hint="default" w:ascii="宋体" w:hAnsi="宋体" w:eastAsia="宋体" w:cs="宋体"/>
          <w:b/>
          <w:bCs/>
          <w:kern w:val="0"/>
          <w:sz w:val="30"/>
          <w:szCs w:val="30"/>
          <w:lang w:eastAsia="zh-Hans" w:bidi="ar"/>
        </w:rPr>
        <w:t>、</w:t>
      </w: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  <w:t>软件部署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采集端软件由两部分组成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：1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.采集端驱动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 xml:space="preserve"> 2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.采集端程序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 xml:space="preserve">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下载解压好采集端驱动程序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417695" cy="2829560"/>
            <wp:effectExtent l="0" t="0" r="1905" b="15240"/>
            <wp:docPr id="1" name="图片 1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右键点击电脑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点属性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-&gt;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选择设备管理器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-&gt;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右击选择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ATIAN-PC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055110" cy="3314700"/>
            <wp:effectExtent l="0" t="0" r="8890" b="12700"/>
            <wp:docPr id="4" name="图片 4" descr="截屏2020-11-10 下午4.1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0-11-10 下午4.13.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点击更新驱动程序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选择浏览计算机以查找驱动软件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047490" cy="3285490"/>
            <wp:effectExtent l="0" t="0" r="16510" b="16510"/>
            <wp:docPr id="5" name="图片 5" descr="截屏2020-11-10 下午4.1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11-10 下午4.18.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051300" cy="3307715"/>
            <wp:effectExtent l="0" t="0" r="12700" b="19685"/>
            <wp:docPr id="7" name="图片 7" descr="截屏2020-11-10 下午4.1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0-11-10 下午4.18.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选择驱动软件所在的目录地址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点击下一步开始安装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直到完成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573905" cy="3300730"/>
            <wp:effectExtent l="0" t="0" r="23495" b="1270"/>
            <wp:docPr id="8" name="图片 8" descr="截屏2020-11-10 下午4.19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0-11-10 下午4.19.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采集端程序解压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运行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把下载的采集端程序解压缩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程序如下图所示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412615" cy="3195955"/>
            <wp:effectExtent l="0" t="0" r="6985" b="4445"/>
            <wp:docPr id="9" name="图片 9" descr="A467EF447C4ADCC4FA63BA2F6F21AD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467EF447C4ADCC4FA63BA2F6F21AD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双击dfvs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.exe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文件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采集端程序运行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4480560" cy="3245485"/>
            <wp:effectExtent l="0" t="0" r="15240" b="5715"/>
            <wp:docPr id="10" name="图片 10" descr="CFFB6A1518B5106579DF4E6AF2A0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FFB6A1518B5106579DF4E6AF2A007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打开chrome浏览器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输入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 xml:space="preserve">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local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host:8080/index.html，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就可以看到程序页面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  <w:t>二</w:t>
      </w:r>
      <w:r>
        <w:rPr>
          <w:rFonts w:hint="default" w:ascii="宋体" w:hAnsi="宋体" w:eastAsia="宋体" w:cs="宋体"/>
          <w:b/>
          <w:bCs/>
          <w:kern w:val="0"/>
          <w:sz w:val="30"/>
          <w:szCs w:val="30"/>
          <w:lang w:eastAsia="zh-Hans" w:bidi="ar"/>
        </w:rPr>
        <w:t>、</w:t>
      </w: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Hans" w:bidi="ar"/>
        </w:rPr>
        <w:t>软件页面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首页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70500" cy="4160520"/>
            <wp:effectExtent l="0" t="0" r="12700" b="5080"/>
            <wp:docPr id="11" name="图片 11" descr="截屏2020-11-10 下午3.18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0-11-10 下午3.18.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主要显示了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采集速度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运行状态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采集卡连接状态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socket连接状态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采集次数等系统参数信息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折线图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67960" cy="4187190"/>
            <wp:effectExtent l="0" t="0" r="15240" b="3810"/>
            <wp:docPr id="12" name="图片 12" descr="截屏2020-11-10 下午3.18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0-11-10 下午3.18.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蓝色的参考光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显示了光强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光纤长度等信息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红色的是信号光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显示了整条光纤采集的光信号状态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有起伏的部分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就说明这段光纤受到了外力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外力越大光纤的起伏越大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瀑布图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60340" cy="4187190"/>
            <wp:effectExtent l="0" t="0" r="22860" b="3810"/>
            <wp:docPr id="13" name="图片 13" descr="截屏2020-11-10 下午3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0-11-10 下午3.19.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瀑布图显示了现场实际光纤的实时位置上的信号强度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横坐标是光纤的距离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对应的纵坐标是光纤这个点对应的实时受力情况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横坐标随着时间在不断下滑刷新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实时监控页面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62245" cy="4160520"/>
            <wp:effectExtent l="0" t="0" r="20955" b="5080"/>
            <wp:docPr id="15" name="图片 15" descr="截屏2020-11-10 下午5.59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0-11-10 下午5.59.0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实时监控页面由事件分区和匹配样本两部分组成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事件分区显示了整条监测线路上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正在发生的事件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例如在光纤监测范围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拿铁锤砸一下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事件分区里会显示铁锤砸一下这个事件的各种参数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如果持续拿铁锤砸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和预设置的样本匹配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匹配样本那里就会显示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发生的铁锤砸事件和哪个样本匹配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历史记录页面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63515" cy="4173855"/>
            <wp:effectExtent l="0" t="0" r="19685" b="17145"/>
            <wp:docPr id="16" name="图片 16" descr="截屏2020-11-10 下午3.1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0-11-10 下午3.19.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历史页面详细显示了所有发生的报警事件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系统设置页面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73675" cy="4213860"/>
            <wp:effectExtent l="0" t="0" r="9525" b="2540"/>
            <wp:docPr id="17" name="图片 17" descr="截屏2020-11-10 下午6.56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0-11-10 下午6.56.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通道参数中的零位起点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零位终点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显示起点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显示终点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光纤圈起点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光纤圈终点等参数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需要根据现象实际光纤铺设长度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来确定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采集卡参数中的采样长度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触发宽度和触发间隔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需要根据现场实际情况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来计算填写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下面是详细的计算方法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  <w:t>采样长度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: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 xml:space="preserve">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采集卡单次采集的数据量，需要根据线路长度和采样率 确定长度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下面是常用的2组计算过程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1)125m采集卡 10000(10km光纤)/0.8213492(距离系数)=12175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2)因为我们机器内部会预留一段光纤加上判断光纤终点 需要在实际距离上加一些余量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 xml:space="preserve">比如 12175+2000=14175 或者14500 15000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  <w:t>触发宽度</w:t>
      </w:r>
      <w:r>
        <w:rPr>
          <w:rFonts w:hint="default" w:ascii="宋体" w:hAnsi="宋体" w:eastAsia="宋体" w:cs="宋体"/>
          <w:kern w:val="0"/>
          <w:sz w:val="28"/>
          <w:szCs w:val="28"/>
          <w:lang w:eastAsia="zh-Hans" w:bidi="ar"/>
        </w:rPr>
        <w:t>：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单次脉冲持续的时间,单位(纳秒)，类似转向灯，单次亮起的时间 ，更长的脉宽 变相的增强了光强，也会增加盲区的大小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  <w:t>触发周期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:每次脉冲间隔的时间,单位(微秒), 类似转向灯，2次亮起的间隔时间 每1km=10微秒 1m=10纳秒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1)10km 105 留有5微秒的余量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2)30km 305 留有5微秒的余量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  <w:t>3)100km 1005 留有5微秒的余量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  <w:t>干扰区域</w:t>
      </w:r>
      <w:r>
        <w:rPr>
          <w:rFonts w:hint="default" w:ascii="宋体" w:hAnsi="宋体" w:eastAsia="宋体" w:cs="宋体"/>
          <w:b/>
          <w:bCs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  <w:t>样本和防区的设置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5273040" cy="4200525"/>
            <wp:effectExtent l="0" t="0" r="10160" b="15875"/>
            <wp:docPr id="18" name="图片 18" descr="截屏2020-11-11 下午3.47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0-11-11 下午3.47.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干扰区域就是在这段光纤监测的范围内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哪一块区域有已知的干扰信号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为了降低误报的报警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就把这段区域设置为干扰区域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样本就是人工挖掘信号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机械挖掘信号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过车信号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、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火车信号的信号特征集合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设置好样本的参数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就能监测识别出相对应的光信号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并产生相应的报警出来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如何制作一个样本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例如在光纤监测的范围内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拿个铁锤砸一下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这时在实时监控的事件页面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就会显示刚才铁锤砸那一下的各种光信号参数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eastAsia="zh-Hans" w:bidi="ar"/>
        </w:rPr>
        <w:drawing>
          <wp:inline distT="0" distB="0" distL="114300" distR="114300">
            <wp:extent cx="3971290" cy="2522855"/>
            <wp:effectExtent l="0" t="0" r="16510" b="17145"/>
            <wp:docPr id="19" name="图片 19" descr="截屏2020-11-11 下午3.53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0-11-11 下午3.53.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根据这些信息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就能制作出来一个铁锤砸的样本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防区的意义就是把光纤监测的范围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划分成一段段不同的区域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不同区域可以配置不同的样本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例如在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3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公里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 xml:space="preserve"> ～ 5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公里处设置为防区一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匹配上铁锤砸样本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如果防区内有使用铁锤砸地面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这个动作就能被系统识别出来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，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Hans" w:bidi="ar"/>
        </w:rPr>
        <w:t>并发生报警</w:t>
      </w:r>
      <w:r>
        <w:rPr>
          <w:rFonts w:hint="default" w:ascii="宋体" w:hAnsi="宋体" w:eastAsia="宋体" w:cs="宋体"/>
          <w:b w:val="0"/>
          <w:bCs w:val="0"/>
          <w:kern w:val="0"/>
          <w:sz w:val="28"/>
          <w:szCs w:val="28"/>
          <w:lang w:eastAsia="zh-Hans" w:bidi="ar"/>
        </w:rPr>
        <w:t>。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8"/>
          <w:szCs w:val="28"/>
          <w:lang w:val="en-US" w:eastAsia="zh-Hans" w:bidi="ar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start="1" w:chapStyle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200001F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仿宋_GB2312">
    <w:altName w:val="方正仿宋_GBK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汉仪楷体简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Kai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S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1" w:usb3="00000000" w:csb0="6000019F" w:csb1="DFD7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662883069"/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4</w:t>
        </w:r>
        <w:r>
          <w:fldChar w:fldCharType="end"/>
        </w:r>
      </w:p>
    </w:sdtContent>
  </w:sdt>
  <w:p>
    <w:pPr>
      <w:pStyle w:val="6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129"/>
    <w:rsid w:val="00043081"/>
    <w:rsid w:val="00071F3D"/>
    <w:rsid w:val="000851E7"/>
    <w:rsid w:val="00092991"/>
    <w:rsid w:val="000B56AE"/>
    <w:rsid w:val="000D798D"/>
    <w:rsid w:val="000E1C6E"/>
    <w:rsid w:val="000F6D36"/>
    <w:rsid w:val="00122EA3"/>
    <w:rsid w:val="00131CDA"/>
    <w:rsid w:val="00173D89"/>
    <w:rsid w:val="00194A98"/>
    <w:rsid w:val="001C0768"/>
    <w:rsid w:val="001D7904"/>
    <w:rsid w:val="001F31AF"/>
    <w:rsid w:val="002602D9"/>
    <w:rsid w:val="002703E4"/>
    <w:rsid w:val="00284797"/>
    <w:rsid w:val="00284991"/>
    <w:rsid w:val="002C65C4"/>
    <w:rsid w:val="002E5C87"/>
    <w:rsid w:val="002F06CE"/>
    <w:rsid w:val="003113B6"/>
    <w:rsid w:val="0032342E"/>
    <w:rsid w:val="00383F3D"/>
    <w:rsid w:val="003948E3"/>
    <w:rsid w:val="003B4382"/>
    <w:rsid w:val="003E1577"/>
    <w:rsid w:val="004240D4"/>
    <w:rsid w:val="004354CA"/>
    <w:rsid w:val="0046159F"/>
    <w:rsid w:val="00495941"/>
    <w:rsid w:val="004B2451"/>
    <w:rsid w:val="00521468"/>
    <w:rsid w:val="00534992"/>
    <w:rsid w:val="00547CA7"/>
    <w:rsid w:val="005700C5"/>
    <w:rsid w:val="005966CE"/>
    <w:rsid w:val="0059676E"/>
    <w:rsid w:val="005C317B"/>
    <w:rsid w:val="005E35A5"/>
    <w:rsid w:val="005F582E"/>
    <w:rsid w:val="00643A3E"/>
    <w:rsid w:val="00672DF9"/>
    <w:rsid w:val="00676FC0"/>
    <w:rsid w:val="006913B8"/>
    <w:rsid w:val="006A73DE"/>
    <w:rsid w:val="006B4D0F"/>
    <w:rsid w:val="006F1D2B"/>
    <w:rsid w:val="006F3A4A"/>
    <w:rsid w:val="006F78AD"/>
    <w:rsid w:val="00731333"/>
    <w:rsid w:val="007519BC"/>
    <w:rsid w:val="007616BD"/>
    <w:rsid w:val="00764058"/>
    <w:rsid w:val="0078298F"/>
    <w:rsid w:val="007B19AA"/>
    <w:rsid w:val="007B2DEB"/>
    <w:rsid w:val="007B7885"/>
    <w:rsid w:val="007D2343"/>
    <w:rsid w:val="007F1695"/>
    <w:rsid w:val="007F7C11"/>
    <w:rsid w:val="00800A83"/>
    <w:rsid w:val="00816B09"/>
    <w:rsid w:val="008211EB"/>
    <w:rsid w:val="008212D9"/>
    <w:rsid w:val="00825571"/>
    <w:rsid w:val="008608E0"/>
    <w:rsid w:val="008C09F9"/>
    <w:rsid w:val="008D5284"/>
    <w:rsid w:val="008F651D"/>
    <w:rsid w:val="009026CB"/>
    <w:rsid w:val="009130FE"/>
    <w:rsid w:val="00925691"/>
    <w:rsid w:val="009A5643"/>
    <w:rsid w:val="009B70DF"/>
    <w:rsid w:val="009E7A61"/>
    <w:rsid w:val="00A0492C"/>
    <w:rsid w:val="00A2666B"/>
    <w:rsid w:val="00A702E2"/>
    <w:rsid w:val="00A808C8"/>
    <w:rsid w:val="00B10026"/>
    <w:rsid w:val="00B172F2"/>
    <w:rsid w:val="00B5119C"/>
    <w:rsid w:val="00B62C8D"/>
    <w:rsid w:val="00B7375B"/>
    <w:rsid w:val="00B74576"/>
    <w:rsid w:val="00B77B1C"/>
    <w:rsid w:val="00B92782"/>
    <w:rsid w:val="00BC7E53"/>
    <w:rsid w:val="00C02C84"/>
    <w:rsid w:val="00C10CBE"/>
    <w:rsid w:val="00C27A58"/>
    <w:rsid w:val="00C46D43"/>
    <w:rsid w:val="00C97A20"/>
    <w:rsid w:val="00CD0454"/>
    <w:rsid w:val="00CF2642"/>
    <w:rsid w:val="00D23FB5"/>
    <w:rsid w:val="00D420BE"/>
    <w:rsid w:val="00D55257"/>
    <w:rsid w:val="00D73A71"/>
    <w:rsid w:val="00D925F0"/>
    <w:rsid w:val="00DC4FC5"/>
    <w:rsid w:val="00E14F46"/>
    <w:rsid w:val="00E651D6"/>
    <w:rsid w:val="00E739AD"/>
    <w:rsid w:val="00E84336"/>
    <w:rsid w:val="00EB20C2"/>
    <w:rsid w:val="00EC37D7"/>
    <w:rsid w:val="00EF724D"/>
    <w:rsid w:val="00F14516"/>
    <w:rsid w:val="00F21DD4"/>
    <w:rsid w:val="00F25ACB"/>
    <w:rsid w:val="00F739F8"/>
    <w:rsid w:val="00FB1AD3"/>
    <w:rsid w:val="00FB75C7"/>
    <w:rsid w:val="00FE5129"/>
    <w:rsid w:val="04592D61"/>
    <w:rsid w:val="0AD42085"/>
    <w:rsid w:val="0D985BB3"/>
    <w:rsid w:val="108046FE"/>
    <w:rsid w:val="118B6B31"/>
    <w:rsid w:val="12D47A4E"/>
    <w:rsid w:val="1BA78AEE"/>
    <w:rsid w:val="33CDF534"/>
    <w:rsid w:val="36E60182"/>
    <w:rsid w:val="3A7B05AB"/>
    <w:rsid w:val="3C960986"/>
    <w:rsid w:val="4DF4E93A"/>
    <w:rsid w:val="4FFC32A2"/>
    <w:rsid w:val="5EBDDF6F"/>
    <w:rsid w:val="5F5F2920"/>
    <w:rsid w:val="61451D22"/>
    <w:rsid w:val="69487CF4"/>
    <w:rsid w:val="727E2C54"/>
    <w:rsid w:val="731A5C0C"/>
    <w:rsid w:val="77FBD2E0"/>
    <w:rsid w:val="7CDF87D8"/>
    <w:rsid w:val="7E2FF156"/>
    <w:rsid w:val="7F6F0659"/>
    <w:rsid w:val="9FFDBBCD"/>
    <w:rsid w:val="BFEFE233"/>
    <w:rsid w:val="CF2797FD"/>
    <w:rsid w:val="DEDB3AB3"/>
    <w:rsid w:val="DFFF6D28"/>
    <w:rsid w:val="EFBFD36D"/>
    <w:rsid w:val="F6EB4133"/>
    <w:rsid w:val="FBFC3CD1"/>
    <w:rsid w:val="FEE51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20"/>
      <w:szCs w:val="48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16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60" w:lineRule="auto"/>
      <w:outlineLvl w:val="2"/>
    </w:pPr>
    <w:rPr>
      <w:b/>
      <w:bCs/>
      <w:sz w:val="18"/>
      <w:szCs w:val="32"/>
    </w:rPr>
  </w:style>
  <w:style w:type="character" w:default="1" w:styleId="10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</w:style>
  <w:style w:type="paragraph" w:styleId="9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1">
    <w:name w:val="Hyperlink"/>
    <w:basedOn w:val="10"/>
    <w:unhideWhenUsed/>
    <w:qFormat/>
    <w:uiPriority w:val="99"/>
    <w:rPr>
      <w:color w:val="0000FF"/>
      <w:u w:val="single"/>
    </w:rPr>
  </w:style>
  <w:style w:type="character" w:customStyle="1" w:styleId="13">
    <w:name w:val="标题 1 字符"/>
    <w:basedOn w:val="10"/>
    <w:link w:val="2"/>
    <w:qFormat/>
    <w:uiPriority w:val="9"/>
    <w:rPr>
      <w:rFonts w:ascii="宋体" w:hAnsi="宋体" w:eastAsia="宋体" w:cs="宋体"/>
      <w:b/>
      <w:bCs/>
      <w:kern w:val="36"/>
      <w:sz w:val="20"/>
      <w:szCs w:val="48"/>
    </w:rPr>
  </w:style>
  <w:style w:type="character" w:customStyle="1" w:styleId="14">
    <w:name w:val="ask-title"/>
    <w:basedOn w:val="10"/>
    <w:qFormat/>
    <w:uiPriority w:val="0"/>
  </w:style>
  <w:style w:type="character" w:customStyle="1" w:styleId="15">
    <w:name w:val="标题 2 字符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16"/>
      <w:szCs w:val="32"/>
    </w:rPr>
  </w:style>
  <w:style w:type="paragraph" w:customStyle="1" w:styleId="16">
    <w:name w:val="TOC 标题1"/>
    <w:basedOn w:val="2"/>
    <w:next w:val="1"/>
    <w:unhideWhenUsed/>
    <w:qFormat/>
    <w:uiPriority w:val="3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7">
    <w:name w:val="标题 3 字符"/>
    <w:basedOn w:val="10"/>
    <w:link w:val="4"/>
    <w:qFormat/>
    <w:uiPriority w:val="9"/>
    <w:rPr>
      <w:b/>
      <w:bCs/>
      <w:sz w:val="18"/>
      <w:szCs w:val="32"/>
    </w:rPr>
  </w:style>
  <w:style w:type="character" w:customStyle="1" w:styleId="18">
    <w:name w:val="页眉 字符"/>
    <w:basedOn w:val="10"/>
    <w:link w:val="7"/>
    <w:qFormat/>
    <w:uiPriority w:val="99"/>
    <w:rPr>
      <w:sz w:val="18"/>
      <w:szCs w:val="18"/>
    </w:rPr>
  </w:style>
  <w:style w:type="character" w:customStyle="1" w:styleId="19">
    <w:name w:val="页脚 字符"/>
    <w:basedOn w:val="10"/>
    <w:link w:val="6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606</Words>
  <Characters>3457</Characters>
  <Lines>28</Lines>
  <Paragraphs>8</Paragraphs>
  <ScaleCrop>false</ScaleCrop>
  <LinksUpToDate>false</LinksUpToDate>
  <CharactersWithSpaces>4055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2020-02-19T01:26:00Z</dcterms:created>
  <dc:creator>hc</dc:creator>
  <cp:lastModifiedBy>JimmyLee</cp:lastModifiedBy>
  <dcterms:modified xsi:type="dcterms:W3CDTF">2020-11-11T16:02:39Z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